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C45" w:rsidRDefault="003B6FB7">
      <w:hyperlink r:id="rId4" w:history="1">
        <w:r w:rsidRPr="003B6FB7">
          <w:rPr>
            <w:rStyle w:val="Hyperlink"/>
          </w:rPr>
          <w:t>https://www.sciencedirect.com/science/article/abs/pii/S1387181106000060</w:t>
        </w:r>
      </w:hyperlink>
      <w:bookmarkStart w:id="0" w:name="_GoBack"/>
      <w:bookmarkEnd w:id="0"/>
    </w:p>
    <w:sectPr w:rsidR="00DC4C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FB7"/>
    <w:rsid w:val="003B6FB7"/>
    <w:rsid w:val="00DC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A3BEDC-5B5F-4821-8557-B6CD89547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B6FB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ciencedirect.com/science/article/abs/pii/S138718110600006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2020-08-10T07:57:00Z</dcterms:created>
  <dcterms:modified xsi:type="dcterms:W3CDTF">2020-08-10T07:58:00Z</dcterms:modified>
</cp:coreProperties>
</file>